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   </w:t>
      </w:r>
      <w:r>
        <w:rPr>
          <w:rFonts w:eastAsia="方正小标宋简体"/>
          <w:bCs/>
          <w:sz w:val="40"/>
          <w:szCs w:val="40"/>
        </w:rPr>
        <w:t>2023年度梁子湖区城乡居民社会养老保险扩面征缴任务分解表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                    单位：人、元        时间：2023年2月27日</w:t>
      </w:r>
    </w:p>
    <w:p/>
    <w:tbl>
      <w:tblPr>
        <w:tblStyle w:val="6"/>
        <w:tblW w:w="14287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16-59周岁应参保人数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2023年应缴费人数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2023年应解库资金数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2022年实际缴费人数（信息系统数据）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2022年实际解库资金数（信息系统数据）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2022年实际解库资金数任务完成率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梁子湖区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118652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50135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40108000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47746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40066800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梧桐湖园区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8808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5164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4131200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4918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4397000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东沟镇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11047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4736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3788800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4510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3692900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105.03%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梁子镇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7392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2641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2112800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2515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3280800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沼山镇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32155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13267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10613600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12635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10857200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107.95%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太和镇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33806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13160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10528000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12533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9667500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涂家垴镇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25444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11167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8933600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10635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8171400</w:t>
            </w:r>
          </w:p>
        </w:tc>
        <w:tc>
          <w:tcPr>
            <w:tcW w:w="2041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90.29%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kern w:val="0"/>
          <w:sz w:val="24"/>
        </w:rPr>
        <w:t>说明：</w:t>
      </w:r>
      <w:r>
        <w:rPr>
          <w:rFonts w:hint="eastAsia" w:ascii="宋体" w:hAnsi="宋体"/>
          <w:sz w:val="24"/>
        </w:rPr>
        <w:t>按</w:t>
      </w:r>
      <w:r>
        <w:rPr>
          <w:rFonts w:ascii="宋体" w:hAnsi="宋体"/>
          <w:sz w:val="24"/>
        </w:rPr>
        <w:t>市级相关文件精神，</w:t>
      </w:r>
      <w:r>
        <w:rPr>
          <w:rFonts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</w:rPr>
        <w:t>3</w:t>
      </w:r>
      <w:r>
        <w:rPr>
          <w:rFonts w:ascii="宋体" w:hAnsi="宋体"/>
          <w:kern w:val="0"/>
          <w:sz w:val="24"/>
        </w:rPr>
        <w:t>年我区城乡居保扩面征缴解库资金任务数统一按</w:t>
      </w:r>
      <w:r>
        <w:rPr>
          <w:rFonts w:hint="eastAsia" w:ascii="宋体" w:hAnsi="宋体"/>
          <w:kern w:val="0"/>
          <w:sz w:val="24"/>
        </w:rPr>
        <w:t>8</w:t>
      </w:r>
      <w:r>
        <w:rPr>
          <w:rFonts w:ascii="宋体" w:hAnsi="宋体"/>
          <w:kern w:val="0"/>
          <w:sz w:val="24"/>
        </w:rPr>
        <w:t>00元/人计算</w:t>
      </w:r>
      <w:r>
        <w:rPr>
          <w:rFonts w:hint="eastAsia" w:ascii="宋体" w:hAnsi="宋体"/>
          <w:kern w:val="0"/>
          <w:sz w:val="24"/>
        </w:rPr>
        <w:t>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A25FA"/>
    <w:rsid w:val="640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2023-07-10T03:52:00Z</dcterms:created>
  <dc:creator>HUAWEI</dc:creator>
  <cp:lastModifiedBy>HUAWEI</cp:lastModifiedBy>
  <dcterms:modified xsi:type="dcterms:W3CDTF">2023-07-10T03:54:51Z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