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left="0" w:leftChars="0" w:firstLine="0" w:firstLineChars="0"/>
        <w:rPr>
          <w:rFonts w:hint="eastAsia" w:ascii="黑体" w:hAnsi="黑体" w:eastAsia="黑体" w:cs="黑体"/>
          <w:sz w:val="32"/>
          <w:szCs w:val="32"/>
        </w:rPr>
      </w:pPr>
      <w:bookmarkStart w:id="0" w:name="_GoBack"/>
      <w:r>
        <w:rPr>
          <w:rFonts w:hint="eastAsia" w:ascii="黑体" w:hAnsi="黑体" w:eastAsia="黑体" w:cs="黑体"/>
          <w:sz w:val="32"/>
          <w:szCs w:val="32"/>
        </w:rPr>
        <w:t>附件2</w:t>
      </w:r>
    </w:p>
    <w:bookmarkEnd w:id="0"/>
    <w:p>
      <w:pPr>
        <w:spacing w:line="6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决定宣布失效</w:t>
      </w: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rPr>
        <w:t>政府规范性文件目录（</w:t>
      </w:r>
      <w:r>
        <w:rPr>
          <w:rFonts w:hint="eastAsia" w:ascii="方正小标宋简体" w:hAnsi="方正小标宋简体" w:eastAsia="方正小标宋简体" w:cs="方正小标宋简体"/>
          <w:sz w:val="44"/>
          <w:szCs w:val="44"/>
          <w:lang w:val="en-US" w:eastAsia="zh-CN"/>
        </w:rPr>
        <w:t>25</w:t>
      </w:r>
      <w:r>
        <w:rPr>
          <w:rFonts w:hint="eastAsia" w:ascii="方正小标宋简体" w:hAnsi="方正小标宋简体" w:eastAsia="方正小标宋简体" w:cs="方正小标宋简体"/>
          <w:sz w:val="44"/>
          <w:szCs w:val="44"/>
        </w:rPr>
        <w:t>件）</w:t>
      </w:r>
    </w:p>
    <w:tbl>
      <w:tblPr>
        <w:tblStyle w:val="4"/>
        <w:tblpPr w:leftFromText="180" w:rightFromText="180" w:vertAnchor="text" w:horzAnchor="page" w:tblpX="1236" w:tblpY="425"/>
        <w:tblOverlap w:val="never"/>
        <w:tblW w:w="14308" w:type="dxa"/>
        <w:tblInd w:w="0" w:type="dxa"/>
        <w:tblLayout w:type="autofit"/>
        <w:tblCellMar>
          <w:top w:w="0" w:type="dxa"/>
          <w:left w:w="108" w:type="dxa"/>
          <w:bottom w:w="0" w:type="dxa"/>
          <w:right w:w="108" w:type="dxa"/>
        </w:tblCellMar>
      </w:tblPr>
      <w:tblGrid>
        <w:gridCol w:w="945"/>
        <w:gridCol w:w="2659"/>
        <w:gridCol w:w="10704"/>
      </w:tblGrid>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文 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文 件 名 称</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梁政发〔2004〕77号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区人民政府关于实施“千家市场主题信用工程”促进“信用梁子湖”建设的意见</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梁政发〔2010〕31号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区人民政府关于印发《梁子湖区新型农村社会养老保险试点实施办法》的通知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梁政发〔2011〕9号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区人民政府关于印发《梁子湖区城乡民居民社会养老保险实施办法》的通知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梁政发〔2011〕13号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关于印发《区人民政府关于我区电子政务建设指导意见》的通知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梁政发〔2011〕14号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关于印发《梁子湖区电子政务建设实施方案》的通知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梁政发〔2012〕7号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梁子湖区人民政府关于集中强制拆除梧桐湖新区内违法建筑的通告</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梁政发〔2016〕1号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区人民政府办公室关于印发梁子湖区城乡居民基本养老保险实施办法的通知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梁政办发〔2005〕25号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区人民政府办公室关于加强生猪定点屠宰管理工作的通知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梁政办发〔2006〕1号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关于印发《梁子湖区生猪定点屠宰税费征收管理办法》的通知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梁政办发〔2006﹞45号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区人民政府关于发布《梁子湖区矿产品运销监督管理办法》的通知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梁政办发〔2007〕77号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梁子湖区人民政府办公室关于印发《梁子湖区创建平安畅通区工作方案的通知》的通知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梁政办发〔2008〕10号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区人民政府办公室关于开展全区服务业清查和定期统计调查工作的通知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梁政办发〔2009〕20号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区人民政府办公室关于印发《梁子湖区开展村庄整治，推进“乡村清洁工程”建设实施方案》的通知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梁政办发〔2009〕85号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梁子湖区人民政府办公室关于禁止梁子岛经营燃放烟花爆竹的通告</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梁政办发〔2010〕70号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关于印发全区行政审批电子监察系统建设工作实施方案的通知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梁政办发〔2012〕63号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区人民政府办公室关于印发《梁子湖区乡镇气象信息服务站建设实施方案》的通知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梁政办发〔2016〕10号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区人民政府办公室关于印发梁子湖区城乡居民基本养老保险实施办法的通知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梁政办发〔2017〕16号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区人民政府办公室关于印发梁子湖区关于推进公共体育服务体系示范区建设的实施方案的通知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梁政办发〔2018〕27号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区人民政府办公室关于印发《梁子湖区畜禽退养关停奖励标准》的通知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梁政办发〔2018〕23号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区人民政府办公室关于印发梁子湖区推进城乡生活垃圾无害化处理全达标工作三年行动实施方案的通知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梁政办发〔2018〕32号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区人民政府办公室关于印发《梁子湖区污染防治攻坚工作方案》的通知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梁政函〔2018〕40号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关于印发梁子湖区水污染防治工作方案的通知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梁政办函〔2017〕58号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关于印发梁子湖区创建全国农村垃圾分类示范区实施方案的通知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梁政办函〔2019〕13号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关于印发《“e租宝”案梁子湖区集资参与人信息核实登记工作实施方案》的通知</w:t>
            </w:r>
          </w:p>
        </w:tc>
      </w:tr>
      <w:tr>
        <w:tblPrEx>
          <w:tblCellMar>
            <w:top w:w="0" w:type="dxa"/>
            <w:left w:w="108" w:type="dxa"/>
            <w:bottom w:w="0" w:type="dxa"/>
            <w:right w:w="108" w:type="dxa"/>
          </w:tblCellMar>
        </w:tblPrEx>
        <w:trPr>
          <w:trHeight w:val="567" w:hRule="atLeast"/>
        </w:trPr>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26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梁政办函〔2020〕3号</w:t>
            </w:r>
          </w:p>
        </w:tc>
        <w:tc>
          <w:tcPr>
            <w:tcW w:w="107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关于开展农贸市场专项整治工作的通知</w:t>
            </w:r>
          </w:p>
        </w:tc>
      </w:tr>
    </w:tbl>
    <w:p>
      <w:pPr>
        <w:rPr>
          <w:rFonts w:hint="eastAsia"/>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A65FB"/>
    <w:rsid w:val="1DB75CE0"/>
    <w:rsid w:val="67091BDD"/>
    <w:rsid w:val="6A9A6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widowControl w:val="0"/>
      <w:ind w:left="420" w:leftChars="200" w:firstLine="420" w:firstLineChars="200"/>
      <w:jc w:val="both"/>
    </w:pPr>
    <w:rPr>
      <w:rFonts w:hint="eastAsia" w:ascii="Times New Roman" w:hAnsi="Times New Roman" w:eastAsia="宋体" w:cs="Times New Roman"/>
      <w:kern w:val="2"/>
      <w:sz w:val="21"/>
      <w:lang w:val="en-US" w:eastAsia="zh-CN" w:bidi="ar-SA"/>
    </w:rPr>
  </w:style>
  <w:style w:type="paragraph" w:customStyle="1" w:styleId="3">
    <w:name w:val="Body Text Indent1"/>
    <w:basedOn w:val="1"/>
    <w:qFormat/>
    <w:uiPriority w:val="0"/>
    <w:pPr>
      <w:ind w:left="420" w:left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2021-09-26T09:26:00Z</dcterms:created>
  <dc:creator>hed</dc:creator>
  <cp:lastModifiedBy>hed</cp:lastModifiedBy>
  <dcterms:modified xsi:type="dcterms:W3CDTF">2021-09-26T10:46:11Z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D25CA2FEC2BE4E54AA6F7A15D9723814</vt:lpwstr>
  </property>
</Properties>
</file>