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D6DED">
      <w:pPr>
        <w:ind w:firstLine="1440" w:firstLineChars="400"/>
        <w:rPr>
          <w:rFonts w:hint="eastAsia"/>
          <w:sz w:val="36"/>
          <w:szCs w:val="44"/>
        </w:rPr>
      </w:pPr>
      <w:r>
        <w:rPr>
          <w:rFonts w:hint="eastAsia"/>
          <w:sz w:val="36"/>
          <w:szCs w:val="44"/>
        </w:rPr>
        <w:t>202</w:t>
      </w:r>
      <w:r>
        <w:rPr>
          <w:rFonts w:hint="eastAsia"/>
          <w:sz w:val="36"/>
          <w:szCs w:val="44"/>
          <w:lang w:val="en-US" w:eastAsia="zh-CN"/>
        </w:rPr>
        <w:t>3</w:t>
      </w:r>
      <w:bookmarkStart w:id="0" w:name="_GoBack"/>
      <w:bookmarkEnd w:id="0"/>
      <w:r>
        <w:rPr>
          <w:rFonts w:hint="eastAsia"/>
          <w:sz w:val="36"/>
          <w:szCs w:val="44"/>
        </w:rPr>
        <w:t xml:space="preserve"> 年转移支付安排情况说明</w:t>
      </w:r>
    </w:p>
    <w:p w14:paraId="31525D44">
      <w:pPr>
        <w:ind w:firstLine="2800" w:firstLineChars="10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梁子湖区财政局</w:t>
      </w:r>
    </w:p>
    <w:p w14:paraId="285F3823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202</w:t>
      </w:r>
      <w:r>
        <w:rPr>
          <w:rFonts w:hint="eastAsia"/>
          <w:sz w:val="28"/>
          <w:szCs w:val="36"/>
          <w:lang w:val="en-US" w:eastAsia="zh-CN"/>
        </w:rPr>
        <w:t>3</w:t>
      </w:r>
      <w:r>
        <w:rPr>
          <w:rFonts w:hint="eastAsia"/>
          <w:sz w:val="28"/>
          <w:szCs w:val="36"/>
        </w:rPr>
        <w:t xml:space="preserve"> 年全区转移支付决算</w:t>
      </w:r>
      <w:r>
        <w:rPr>
          <w:rFonts w:hint="eastAsia"/>
          <w:sz w:val="28"/>
          <w:szCs w:val="36"/>
          <w:lang w:val="en-US" w:eastAsia="zh-CN"/>
        </w:rPr>
        <w:t>收入</w:t>
      </w:r>
      <w:r>
        <w:rPr>
          <w:rFonts w:hint="eastAsia"/>
          <w:sz w:val="28"/>
          <w:szCs w:val="36"/>
        </w:rPr>
        <w:t>1</w:t>
      </w:r>
      <w:r>
        <w:rPr>
          <w:rFonts w:hint="eastAsia"/>
          <w:sz w:val="28"/>
          <w:szCs w:val="36"/>
          <w:lang w:val="en-US" w:eastAsia="zh-CN"/>
        </w:rPr>
        <w:t>05996</w:t>
      </w:r>
      <w:r>
        <w:rPr>
          <w:rFonts w:hint="eastAsia"/>
          <w:sz w:val="28"/>
          <w:szCs w:val="36"/>
        </w:rPr>
        <w:t>万元，其中:返还性转移支付 5349 万元(分项为:增值税税收返还收入306 万</w:t>
      </w:r>
      <w:r>
        <w:rPr>
          <w:rFonts w:hint="eastAsia"/>
          <w:sz w:val="28"/>
          <w:szCs w:val="36"/>
          <w:lang w:val="en-US" w:eastAsia="zh-CN"/>
        </w:rPr>
        <w:t>,</w:t>
      </w:r>
      <w:r>
        <w:rPr>
          <w:rFonts w:hint="eastAsia"/>
          <w:sz w:val="28"/>
          <w:szCs w:val="36"/>
        </w:rPr>
        <w:t>财政体制调整核定基数返还 185万，改增增值税五五分成返还基数 4858 万)，一般性转移支付</w:t>
      </w:r>
      <w:r>
        <w:rPr>
          <w:rFonts w:hint="eastAsia"/>
          <w:sz w:val="28"/>
          <w:szCs w:val="36"/>
          <w:lang w:val="en-US" w:eastAsia="zh-CN"/>
        </w:rPr>
        <w:t>86888</w:t>
      </w:r>
      <w:r>
        <w:rPr>
          <w:rFonts w:hint="eastAsia"/>
          <w:sz w:val="28"/>
          <w:szCs w:val="36"/>
        </w:rPr>
        <w:t>万元，专项性转移支付</w:t>
      </w:r>
      <w:r>
        <w:rPr>
          <w:rFonts w:hint="eastAsia"/>
          <w:sz w:val="28"/>
          <w:szCs w:val="36"/>
          <w:lang w:val="en-US" w:eastAsia="zh-CN"/>
        </w:rPr>
        <w:t>13759</w:t>
      </w:r>
      <w:r>
        <w:rPr>
          <w:rFonts w:hint="eastAsia"/>
          <w:sz w:val="28"/>
          <w:szCs w:val="36"/>
        </w:rPr>
        <w:t xml:space="preserve"> 万元。</w:t>
      </w:r>
    </w:p>
    <w:p w14:paraId="08BAB2AA">
      <w:pPr>
        <w:ind w:firstLine="560" w:firstLineChars="200"/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我区2023年上解上级支出决算数为20606万元，其中：体制上解支出决算数为23302万元，专项体制上解支出决算数为-2696万元</w:t>
      </w:r>
    </w:p>
    <w:p w14:paraId="44DCFB16">
      <w:pPr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因我区执行的是区一级财政体制,无对下返还型支出、一般性转移支付支出及专项转移支付支出，特此说明。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3MjVlOGQ5ZGRjNjk1ZDgwNmFhNTEyZTRiMDIyZDAifQ=="/>
  </w:docVars>
  <w:rsids>
    <w:rsidRoot w:val="1E0B14FD"/>
    <w:rsid w:val="03BA01AE"/>
    <w:rsid w:val="1E0B14FD"/>
    <w:rsid w:val="3B15584D"/>
    <w:rsid w:val="53CC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260</Characters>
  <Lines>0</Lines>
  <Paragraphs>0</Paragraphs>
  <TotalTime>19</TotalTime>
  <ScaleCrop>false</ScaleCrop>
  <LinksUpToDate>false</LinksUpToDate>
  <CharactersWithSpaces>270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2024-08-15T08:33:00Z</dcterms:created>
  <dc:creator>muller1385528018</dc:creator>
  <cp:lastModifiedBy>朱翟佳豪</cp:lastModifiedBy>
  <dcterms:modified xsi:type="dcterms:W3CDTF">2024-11-07T03:43:30Z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B076737B139B40D79C3F30DE0CE63FF9_13</vt:lpwstr>
  </property>
</Properties>
</file>