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24825">
      <w:pPr>
        <w:pStyle w:val="5"/>
        <w:jc w:val="both"/>
        <w:rPr>
          <w:rFonts w:hint="default" w:ascii="Times New Roman" w:hAnsi="Times New Roman" w:eastAsia="黑体" w:cs="Times New Roman"/>
          <w:b w:val="0"/>
          <w:bCs w:val="0"/>
          <w:szCs w:val="24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Cs w:val="24"/>
          <w:lang w:val="en-US" w:eastAsia="zh-CN"/>
        </w:rPr>
        <w:t>4</w:t>
      </w:r>
    </w:p>
    <w:p w14:paraId="5EF3E4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黑体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梁子湖区电动自行车公共充电棚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竣工验收</w:t>
      </w:r>
      <w:r>
        <w:rPr>
          <w:rFonts w:hint="eastAsia" w:ascii="Times New Roman" w:hAnsi="Times New Roman" w:eastAsia="黑体"/>
          <w:b w:val="0"/>
          <w:bCs w:val="0"/>
          <w:sz w:val="36"/>
          <w:szCs w:val="36"/>
          <w:lang w:val="en-US" w:eastAsia="zh-CN"/>
        </w:rPr>
        <w:t>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54"/>
        <w:gridCol w:w="1302"/>
        <w:gridCol w:w="1291"/>
        <w:gridCol w:w="389"/>
        <w:gridCol w:w="2983"/>
      </w:tblGrid>
      <w:tr w14:paraId="383A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05DC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项目名称</w:t>
            </w:r>
          </w:p>
        </w:tc>
        <w:tc>
          <w:tcPr>
            <w:tcW w:w="7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A29C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xx号电动自行车公共充电棚建设工作</w:t>
            </w:r>
          </w:p>
        </w:tc>
      </w:tr>
      <w:tr w14:paraId="52B0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6793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承建单位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DC2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EC18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施工单位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AB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616E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DCE7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验收地点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F31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476B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验收时间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72D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6116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5A35"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验收</w:t>
            </w:r>
          </w:p>
          <w:p w14:paraId="55BCA3E0"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内容</w:t>
            </w:r>
          </w:p>
        </w:tc>
        <w:tc>
          <w:tcPr>
            <w:tcW w:w="7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6354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1.车棚面积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</w:rPr>
              <w:t>㎡。</w:t>
            </w:r>
          </w:p>
          <w:p w14:paraId="2C2ACE0C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2.充电车位数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</w:rPr>
              <w:t>个。</w:t>
            </w:r>
          </w:p>
          <w:p w14:paraId="6BFB25D6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3.充电端口数量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24"/>
              </w:rPr>
              <w:t>个。</w:t>
            </w:r>
          </w:p>
          <w:p w14:paraId="39C003A0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4.消防器材配备情况，悬挂式灭火器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>个，手提式灭火器</w:t>
            </w:r>
            <w:r>
              <w:rPr>
                <w:rFonts w:hint="eastAsia" w:ascii="Times New Roman" w:hAnsi="Times New Roman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>个。</w:t>
            </w:r>
          </w:p>
          <w:p w14:paraId="34507F34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5.监控设备数量、质量及监控设备数据保存时间是否符合要求。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是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否</w:t>
            </w:r>
          </w:p>
          <w:p w14:paraId="7474FFA3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6.是否按规定设置防火分隔。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是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否</w:t>
            </w:r>
          </w:p>
          <w:p w14:paraId="18E12E44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7.是否配备照明灯具。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是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否</w:t>
            </w:r>
          </w:p>
          <w:p w14:paraId="6193D267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8.是否在显目处张贴收费标准及故障受理电话。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是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否</w:t>
            </w:r>
          </w:p>
          <w:p w14:paraId="11150C8C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9.充电端口是否能正常使用。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是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否</w:t>
            </w:r>
          </w:p>
          <w:p w14:paraId="028F7FFB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10.是否按规定购买保险。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是</w:t>
            </w:r>
            <w:r>
              <w:rPr>
                <w:rFonts w:hint="eastAsia" w:ascii="Times New Roman" w:hAnsi="Times New Roman" w:eastAsia="仿宋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/>
                <w:sz w:val="24"/>
              </w:rPr>
              <w:t>否</w:t>
            </w:r>
          </w:p>
        </w:tc>
      </w:tr>
      <w:tr w14:paraId="4491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E534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验收</w:t>
            </w:r>
          </w:p>
          <w:p w14:paraId="0FEFC45C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意见</w:t>
            </w:r>
          </w:p>
        </w:tc>
        <w:tc>
          <w:tcPr>
            <w:tcW w:w="7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1DE244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 xml:space="preserve"> 合格。</w:t>
            </w:r>
          </w:p>
          <w:p w14:paraId="515B4DA3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 xml:space="preserve"> 不合格。主要问题：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            </w:t>
            </w:r>
          </w:p>
          <w:p w14:paraId="5EC5EA29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szCs w:val="32"/>
                <w:u w:val="single"/>
              </w:rPr>
            </w:pP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                                 </w:t>
            </w:r>
          </w:p>
          <w:p w14:paraId="61858796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                                 </w:t>
            </w:r>
          </w:p>
          <w:p w14:paraId="1004FD11"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sz w:val="10"/>
                <w:szCs w:val="11"/>
              </w:rPr>
            </w:pP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                                                   </w:t>
            </w:r>
          </w:p>
        </w:tc>
      </w:tr>
      <w:tr w14:paraId="2A49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74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24"/>
              </w:rPr>
              <w:t>验收小组：</w:t>
            </w:r>
          </w:p>
          <w:p w14:paraId="641C4BA6">
            <w:pPr>
              <w:rPr>
                <w:rFonts w:ascii="Times New Roman" w:hAnsi="Times New Roman"/>
              </w:rPr>
            </w:pPr>
          </w:p>
          <w:p w14:paraId="0B17830D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03157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承建单位：</w:t>
            </w:r>
          </w:p>
          <w:p w14:paraId="4FB3AF0C">
            <w:pPr>
              <w:rPr>
                <w:rFonts w:ascii="Times New Roman" w:hAnsi="Times New Roman"/>
              </w:rPr>
            </w:pPr>
          </w:p>
          <w:p w14:paraId="574F7E4D">
            <w:pPr>
              <w:rPr>
                <w:rFonts w:ascii="Times New Roman" w:hAnsi="Times New Roman"/>
              </w:rPr>
            </w:pPr>
          </w:p>
          <w:p w14:paraId="036AF7F0">
            <w:pPr>
              <w:rPr>
                <w:rFonts w:ascii="Times New Roman" w:hAnsi="Times New Roman"/>
              </w:rPr>
            </w:pPr>
          </w:p>
          <w:p w14:paraId="0FFB8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24"/>
              </w:rPr>
              <w:t>验收人：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AFA49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施工单位：</w:t>
            </w:r>
          </w:p>
          <w:p w14:paraId="0A045277">
            <w:pPr>
              <w:pStyle w:val="4"/>
              <w:rPr>
                <w:rFonts w:ascii="Times New Roman" w:hAnsi="Times New Roman" w:eastAsia="仿宋"/>
                <w:sz w:val="24"/>
              </w:rPr>
            </w:pPr>
          </w:p>
          <w:p w14:paraId="5D34178B">
            <w:pPr>
              <w:rPr>
                <w:rFonts w:ascii="Times New Roman" w:hAnsi="Times New Roman" w:eastAsia="仿宋"/>
                <w:sz w:val="24"/>
              </w:rPr>
            </w:pPr>
          </w:p>
          <w:p w14:paraId="7D2BECF6">
            <w:pPr>
              <w:rPr>
                <w:rFonts w:ascii="Times New Roman" w:hAnsi="Times New Roman"/>
              </w:rPr>
            </w:pPr>
          </w:p>
          <w:p w14:paraId="2A5AC9A7">
            <w:pPr>
              <w:rPr>
                <w:rFonts w:ascii="Times New Roman" w:hAnsi="Times New Roman"/>
              </w:rPr>
            </w:pPr>
          </w:p>
          <w:p w14:paraId="1213EF40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验收人：</w:t>
            </w:r>
          </w:p>
        </w:tc>
      </w:tr>
    </w:tbl>
    <w:p w14:paraId="4D0AE7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A3882"/>
    <w:rsid w:val="7B5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5"/>
      <w:jc w:val="distribute"/>
    </w:pPr>
  </w:style>
  <w:style w:type="paragraph" w:styleId="4">
    <w:name w:val="Body Text"/>
    <w:basedOn w:val="1"/>
    <w:uiPriority w:val="0"/>
    <w:pPr>
      <w:spacing w:line="0" w:lineRule="atLeast"/>
    </w:p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PMingLiU"/>
      <w:b/>
      <w:bCs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2025-07-18T01:50:00Z</dcterms:created>
  <dc:creator>12</dc:creator>
  <cp:lastModifiedBy>12</cp:lastModifiedBy>
  <dcterms:modified xsi:type="dcterms:W3CDTF">2025-07-18T01:52:47Z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BBFDD8BB816B48B0981B3D4D9306628F_11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